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Concorso Nazionale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“Cercatori di poesia nascosta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Esplorare il testo con il Metodo Caviardage®”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Grande soddisfazione ed emozione al Concorso Nazionale “Cercatori di poesia nascosta. Esplorare il testo con il Metodo Caviardage”! </w:t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Il primo premio, per la sezione scuola primaria, è stato assegnato il 22 maggio scorso, in occasione del Salone del libro di Torino, a Tommaso della classe 2^ A della scuola primaria di Montetorto dell’Istituto Comprensivo Trillini di Osimo.</w:t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L’iniziativa, promossa dal </w:t>
      </w:r>
      <w:r w:rsidDel="00000000" w:rsidR="00000000" w:rsidRPr="00000000">
        <w:rPr>
          <w:i w:val="1"/>
          <w:sz w:val="32"/>
          <w:szCs w:val="32"/>
          <w:rtl w:val="0"/>
        </w:rPr>
        <w:t xml:space="preserve">Centro per il Libro e la Lettura</w:t>
      </w:r>
      <w:r w:rsidDel="00000000" w:rsidR="00000000" w:rsidRPr="00000000">
        <w:rPr>
          <w:sz w:val="32"/>
          <w:szCs w:val="32"/>
          <w:rtl w:val="0"/>
        </w:rPr>
        <w:t xml:space="preserve"> e finalizzata a far emergere la creatività e la ricerca poetica di bambini e ragazzi, ha visto la partecipazione di 6465 alunni, così suddivisi:2283 per la scuola primaria, 3823 per la secondaria di primo grado e 359 per la secondaria di secondo grado.</w: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Il Metodo Caviardage, ideato da Tina Festa, è un “metodo di scrittura poetica che aiuta a tirar fuori la poesia nascosta dentro di te attraverso un processo creativo che parte da una pagina scritta” e permette di dare voce al proprio sentire e di portare alla luce le proprie emozioni attraverso ”le parole che ti chiamano” (Tina Festa).</w:t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Grazie alla contaminazione con svariate tecniche artistiche espressive (quali il collage, la pittura, l’acquerello, etc.) si dà vita a poesie visive: piccoli capolavori che danno voce a stati d’animo ,emozioni e sentimenti difficili da manifestare nel quotidiano.</w:t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Video di presentazione:  </w:t>
      </w:r>
      <w:hyperlink r:id="rId7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https://www.youtube.com/watch?v=6AftDhcUqwg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8711C5"/>
    <w:pPr>
      <w:spacing w:line="256" w:lineRule="auto"/>
    </w:p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Enfasigrassetto">
    <w:name w:val="Strong"/>
    <w:basedOn w:val="Carpredefinitoparagrafo"/>
    <w:uiPriority w:val="22"/>
    <w:qFormat w:val="1"/>
    <w:rsid w:val="008711C5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6AftDhcUqw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OiUhzpmIcOoeqJutfq2ero6ytQ==">AMUW2mVBAfVDiUa5HnM7B3JJ1mAwjBYzpsSP0KafUMLxfgl8skRdRWrYdKlWKiYHsPJx3ObSEXK8pb9DRNzYw+hbcNpLgCEUJ9RYaExiHDsgxWNgFc1K6Pw=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2022-06-13T16:14:00Z</dcterms:created>
  <dc:creator>Loriana Baleani</dc:creator>
</cp:coreProperties>
</file>